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На основу члана 109. став 5. Закона о основама система образовања и васпитања („Службени гласник РС”, бр. 72/09, 52/11 и 55/13),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министар просвете, наукеи технолошког развоја доноси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ПРАВИЛНИК О ОЦЕЊИВАЊУ УЧЕНИКА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У ОСНОВНОМ ОБРАЗОВАЊУ И ВАСПИТАЊУ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Предмет Правилника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Члан 1.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Овим правилником утврђују се начин, поступак и критеријуми оцењивања успеха из појединачних наставних предмета и владања и друга питања од значаја за оцењивање ученика и одраслих у основном образовању и васпитању (у даљем тексту: ученик).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Термини изражени у овом правилнику у граматичком мушком роду подразумевају природни мушки и женски род лица на које се односе.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Сврха и принципи оцењивања ученика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Члан 2.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Оцењивање је саставни део процеса наставе и учења којим се обезбеђује стално праћење остваривања прописаних циљева, исхода и стандарда постигнућа ученика у току савладавања школског програма.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Оцењивање је континуирана педагошка активност којом се исказује однос према учењу и знању, подстиче мотивација за учење и ученик оспособљава за објективну процену сопствених постигнућа и постигнућа других ученика и развија систем вредности.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Оцењивањем се обезбеђује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Принципи оцењивања, у смислу овог правилника, јесу: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ind w:left="1185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1)      објективност у оцењивању према утврђеним критеријумима;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ind w:left="1185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      релевантност оцењивања;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ind w:left="1185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      коришћење разноврсних техника и метода оцењивања;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ind w:left="1185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4)      правичност у оцењивању;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ind w:left="1185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5)      редовност и благовременост у оцењивању;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ind w:left="1185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6)      оцењивање без дискриминације и издвајања по било ком основу;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ind w:left="1185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7)      уважавање индивидуалних разлика, потреба, узраста, претходних постигнућа   ученика и тренутних услова у којима се оцењивање одвија.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Предмет и врсте оцењивања ученика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Члан 3.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Ученик се оцењује из наставног предмета са и без модула (у даљем тексту: предмет) и владања, у складу са Законом, посебним законом и овим правилником.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Оцена је описна и бројчана.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Праћење развоја, напредовања и остварености постигнућа ученика у току школске године обавља се формативним и сумативним оцењивањем.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Формативно оцењивање, у смислу овог правилника, јесте редовно проверавање постигнућа и праћење владања ученика у току савладавања школског програма, садржи повратну информацију и препоруке за даље напредовање и, по правилу, евидентира се у педагошкој документацији наставника, у складу са овим правилником.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Сумативно оцењивање, у смислу овог правилника, јесте вредновање постигнућа ученика на крају програмске целине или за класификациони период из предмета и владања. Оцене добијене сумативним оцењивањем су, по правилу, бројчане и уносе се у прописану евиденцију о образовно-васпитном раду (у даљем тексту: дневник), а могу бити унете и у педагошку документацију.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Оцена ученика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Члан 4.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Оцена представља објективну и поуздану меру напредовања и развоја ученика и показатељ је квалитета и ефикасности рада наставника и школе у остваривању прописаних циљева, исхода и стандарда постигнућа.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Оцена је јавна и саопштава се ученику одмах по добијању, са образложењем.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Описном оценом изражава се: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1) оствареност циљева и прописаних, односно прилагођених стандарда постигнућа у току савладавања програма предмета;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 ангажовање ученика у настави;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 напредовање у односу на претходни период;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4) препорука за даље напредовање ученика.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Бројчаном оценом изражава се: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1) степен оствареностициљева и прописаних, односно прилагођених стандарда постигнућа у току савладавања програма предмета;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 ангажовање ученика у настави.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Бројчане оцене су: одличан (5), врло добар (4), добар (3), довољан (2) и недовољан (1).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 зависности од предмета, модула и узраста ученика приликом оцењивања из става 3. тачка 1) и става 4. тачка 1) овог члана, процењују се: вештине изражавања и саопштавања; разумевање, примена и вредновање научених поступака и процедура; рад са подацима и рад на различитим врстама текстова; уметничко изражавање; вештине, руковање прибором, алатом и технологијама и извођење радних задатака.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Ангажовање ученика обухвата: одговоран однос према раду, постављеним задацима, активно учествовање у настави, сарадњу са другима и исказано интересовање и мотивацијуза учење и напредовање.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Ученику се не може умањити оцена из предмета због односа ученика према ваннаставним активностима или непримереног понашања у школи.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Члан 5.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Оцењивање из предмета (музичка култура, ликовна култура, физичко васпитање и физичко васпитање – изабрани спорт) обавља се полазећи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од  ученикових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постигнућа, могућности и ангажовање ученика у наставном процесу.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Члан 6.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Ученик са изузетним способностима, који стиче образовање и васпитање на прилагођен и обогаћен начин применом индивидуалног образовног плана, оцењује се на основу остварености циљева и прописаних стандарда постигнућа, као и на основу ангажовања.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Члан 7.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Ученик коме је услед социјалне ускраћености, сметњи у развоју, инвалидитета, тешкоћа у учењу и других разлога потребна додатна подршка у образовању и васпитању оцењује се на основу остварености циљева и стандарда постигнућа у току савладавања индивидуалног образовног плана.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Ученик из става 1. овог члана који стиче образовање и васпитање без прилагођених стандарда постигнућа оцењује се на основу његовог ангажовања и степена остварености циљева и прописаних стандарда постигнућа, на начин који узима у обзир његове језичке, моторичке и чулне могућности.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Ученик из става 1. овог члана који стиче образовање и васпитање по прилагођеним стандардима постигнућа, оцењује се на основу његовог ангажовања и степена остварености циљева и прилагођених стандарда постигнућа.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Члан 8.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Из изборних предмета прописаних Законом, односно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предмета  верска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настава и грађанско васпитање ученик се оцењује описно на основу остварености циљева, постигнућа и ангажовања.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Критеријуми бројчаног оцењивања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Члан 9.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Бројчано оцењивање успеха ученика из предмета обавља се на основу следећих критеријума: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1) ученик који остварује веома значајан напредак у савладавању програма предмета и у потпуности самостално испуњавања захтеве који су утврђени на основном и средњем нивоу, као и већину захтева са напредног нивоа посебних стандарда постигнућа, односно захтева који су одређени индивидуалним </w:t>
      </w:r>
      <w:r>
        <w:rPr>
          <w:rFonts w:ascii="Tahoma" w:hAnsi="Tahoma" w:cs="Tahoma"/>
          <w:color w:val="333333"/>
          <w:sz w:val="18"/>
          <w:szCs w:val="18"/>
        </w:rPr>
        <w:lastRenderedPageBreak/>
        <w:t>образовним планом и прилагођеним стандардима постигнућа, уз веома висок степен ангажовања, добија оцену одличан (5);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 ученик који остварује значајан напредак у савладавању програма предмета и у потпуности, самостално, испуњавања захтеве који су утврђени на основном и средњем нивоу, као и део захтева са напредног нивоа посебних стандарда постигнућа уз мању помоћ наставника, односно захтева који су одређени индивидуалним образовним планом и прилагођеним стандардима постигнућа, уз висок степен ангажовања, добија оцену врло добар (4);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 ученик који остварује напредак у савладавању програма предмета и у потпуности, самосталноиспуњавања захтеве који су утврђени на основном и већи део на средњем нивоу посебних стандарда постигнућа, односно захтева који су одређени индивидуалним образовним планом и прилагођеним стандардима постигнућа, уз ангажовање ученика, добија оцену добар (3);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4) ученик којиостварује минималан напредак у савладавању програма предмета и испуњавања уз помоћ наставника захтеве који су утврђени у већем делу основног нивоа постигнућа, односно захтеве који су одређени индивидуалним образовним планом и прилагођеним стандардима постигнућа и ангажовање ученика, добија оцену довољан (2);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5) ученик којине остварује минималан напредак у савладавању програма предмета и ни уз помоћ наставника не испуњавања захтеве који су утврђени на основном нивоу постигнућа, добија оцену недовољан (1).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Ученику који стиче образовање и васпитање по индивидуалном образовном плану, а не испуњавазахтеве по прилагођеним стандардима постигнућа ревидира се индивидуални образовни план.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Начин и поступак оцењивања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Члан 10.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На почетку школске године наставник процењује претходна постигнућа ученика у оквиру одређене области, предмета, модула или теме, која су од значаја за предмет (у даљем тексту: иницијално процењивање).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Резултат иницијалног процењивања не оцењује се и служи за планирање рада наставника и даље праћење напредовања ученика.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Члан 11.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Ученик се оцењује на основу усмене провере постигнућа, писмене провере постигнућа и практичног рада, а у складу са програмом предмета.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Ученик се оцењује и на основу активности и његових резултата рада, а нарочито: излагања и представљања (изложба радова, резултати истраживања, модели, цртежи, постери, дизајнерска решења и др),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-портфолија, у складу са програмом предмета.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предмета.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Члан 12.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Распоред писмених задатака и писмених провера дужих од 15 минута уписује се у дневник и објављује се за свако одељење на огласној табли школе, односно на званичној интернет страни школе најкасније до краја треће наставне недеље у сваком полугодишту.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Распоредом из става 1. овог члана може да се планира највише једна провера у дану, а две у наставној недељи.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Распоред из става 1. овог члана и промене распореда утврђује директор на предлог одељењског већа.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Наставник је дужан да обавести ученике о наставним садржајима који ће се писмено проверавати према распореду из става 1. овог члана, најкасније пет дана пре провере.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Члан 13.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Провера постигнућа ученика обавља се на сваком часу.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Усмене провере и писмене провере постигнућа у трајању до 15 минута обављају се без најаве, а спроводе се ради утврђивања остварености циља часа и савладаности дела реализованих програмских садржаја.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Ученик у току часа може да буде само једанпут оцењен за усмену или писмену проверу постигнућа.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Оцена из писмене провере постигнућа уписује се у дневник у року од осам дана од дана провере, у противном писмена провера се поништава.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Оцена из писмене провере постигнућа у трајању до 15 минута се не уписују у дневник.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Ако након писмене провере постигнућа више од половине ученика једног одељења добије недовољну оцену, писмена провера се поништава за ученика који је добио недовољну оцену.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Оцена може бити поништена и ученику који није задовољан оценом.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Писмена провера из става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6.овог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члана понавља се једанпут и може да буде организована на посебном часу.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Након поништене писмене провере, а пре организовања поновљене, наставник је дужан да одржи допунску наставу, односно допунски рад.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Ученик и родитељ има право увида у писани рад, као и право на образложење оцене.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Закључна оцена из предмета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Члан 14.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 првом разреду основног образовања и васпитања закључна оцена из обавезних, обавезних изборних, изборних и факултативних предмета јесте описна и утврђује се на крају првог и другог полугодишта на основу описних оцена о развоју и напредовању ученика у току савладавања програма предмета.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У осталим разредима основног образовања и васпитања закључна оцена из предмета је бројчана, осим из изборних предмета прописаних Законом, односно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предмета  верска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настава и грађанско васпитање.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Закључна оцена из изборних предмета прописаних Законом, односно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предмета  верска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настава и грађанско васпитање је: истиче се, добар и задовољава.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Ученика од првог до четвртог разреда оцењује наставник који изводи наставу.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Ученика од петог до осмог разреда оцењује предметни наставник у току образовно васпитног рада, а оцену на крају полугодишта утврђује одељенско веће на предлог предметног наставника.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Закључна оцена на крају другог полугодишта утврђује се на основу свих описних и бројчаних оцена у току образовно-васпитног рада, уз сагледавање развоја, напредовањаи ангажовања ученика.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Ученику који има мање од четири оцене у току полугодишта, не може да се утврди закључна оцена.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Изузетно од става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7.овог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члана, ако је недељни фонд часова предмета један час, ученику може да се утврди закључна оцена ако је оцењен најмање два пута у полугодишту.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Ученику који редовно похађа наставу, а нема прописани број оцена у полугодишту, наставник је обавезан да спроведе оцењивање на посебно организованом часу у току трајања полугодишта уз присуство одељењског старешине, педагога или психолога.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Ако предметни наставник, из било којих разлога, није у могућности да организује час из става 9. овог члана, школа је дужна да обезбеди одговарајућу стручну замену.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Када предмет садржи модуле, закључна оцена се изводи на основу позитивних оцена свих модула у оквиру предмета.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Закључна оцена за успех из предмета не може да буде већа од највеће појединачне оцене уписане у дневник, добијене било којом техником провере знања.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Закључна оцена за успех из предмета не може да буде мања од: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ind w:left="1211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1)      одличан (5), ако је аритметичка средина свих појединачних оцена најмање 4,50;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ind w:left="1211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      врло добар (4), ако је аритметичка средина свих појединачних оцена од 3,50 до 4,49;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ind w:left="1211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      добар (3), ако је аритметичка средина свих појединачних оцена од 2,50 до 3,49;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ind w:left="1211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4)      довољан (2), ако је аритметичка средина свих појединачних оцена од 1,50 до 2,49.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Ако одељењско веће не прихвати предлог закључне оцене предметног наставника, оно утврђује нову оцену гласањем.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Утврђена оцена из става 15. овог члана евидентира се у напомени, а у записнику одељењског већа шире се образлаже.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Закључна оцена утврђена на одељењском већу уписује се у дневник у предвиђену рубрику.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Оцењивање владања ученика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Члан 15.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Владање се оцењује најмање два пута у току полугодишта.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Владање ученика од првог до петог разреда основног образовања и васпитања оцењује се описно у току и на крају полугодишта.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Закључна оцена из владања ученика из става 2. овог члана јесте: примерно, врло добро, добро, задовољавајуће и незадовољавајуће, и не утиче на општи успех ученика.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Владање ученика од шестог до осмог разреда основног образовања и васпитања оцењује се описно у току полугодишта.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Оцена из владања из става 4. овог члана на крају првог и другог полугодишта јесте бројчана, и то: примерно (5), врло добро (4), добро (3), задовољавајуће (2) и незадовољавајуће (1), и свака од наведених оцена утиче на општи успех ученика.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Владање одраслих не оцењује се.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Приликом оцењивања владања сагледава се понашање ученика у целини.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На оцену из владања не утичу оцене из предмета.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Оцена из владања смањује се због изречене васпитно-дисциплинске мере, а може да се смањи због понашања за које је изречена васпитна мера.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Оцена из владања поправља се на предлог одељењског старешине најкасније на крају полугодишта када ученикпоказује позитивне промене у свом понашањуи прихвата одговорност за своје поступке након указивања на непримерено понашањеиликроз појачани васпитни рад, након изречене васпитне, односно васпитно-дисциплинске мере.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Описна оцена из владања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Члан 16.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Оцена из владања ученика у току полугодишта изражава се описом учениковог односа према обавезама и правилима понашања, нарочито понашања према другим ученицима, запосленима и имовини.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Оцена из става 1. овог члана садржи и васпитну препоруку.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Опис односа према обавезама може да се изрази са: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1) у потпуности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извршава  обавезе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у школи;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 углавном извршава обавезе у школи;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 делимично извршава обавезе у школи;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4) углавном не извршава обавезе;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5) не извршава обавезе у школи.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Опис понашања према другим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ученицима,  запосленима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и имовини може да се изрази са: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1) представља пример другима својим односом према ученицима, запосленима и имовини;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ind w:left="851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 има најчешће коректан однос према ученицима, запосленима и имовини;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ind w:left="851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 понекад се непримерено односи према ученицима, запосленима и имовини;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ind w:left="851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4) често има непримерен однос према ученицима, запосленима и имовини;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ind w:left="851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5) најчешће има непримерен однос према ученицима, запосленима и имовини.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Закључна оцена из владања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Члан 17.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Закључну оцену из владања, на предлог одељенског старешине, утврђује одељенско веће.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Закључна оцена из владањаутврђује се на основу понашања ученика у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целини,имајући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при том у виду и ангажовање ученика у активностима изван наставе, у складу са школским програмом (слободне активности, ученичка задруга, заштита животне средине, заштита од насиља, злостављања и занемаривања,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законом, а нарочито на основу односа према: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1) школским обавезама;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 другим ученицима;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 запосленима школе и других организација у којима се остварује образовно-васпитни рад;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4) школској имовини, имовини других лица или организација у којима се остварује настава или поједини облици образовно-васпитног рада и заштити и очувању животне средине.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Акоученик има изречене васпитне или васпитно-дисциплинске мере, приликом утврђивања закључне оцене из владања и њихови ефекати се узимају у обзир.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Оцењивање на испиту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Члан 18.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Оцена на испиту утврђује се већином гласова укупног броја чланова комисије, у складу са законом.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Emphasis"/>
          <w:rFonts w:ascii="Tahoma" w:hAnsi="Tahoma" w:cs="Tahoma"/>
          <w:b/>
          <w:bCs/>
          <w:color w:val="333333"/>
          <w:sz w:val="18"/>
          <w:szCs w:val="18"/>
        </w:rPr>
        <w:t>Општи успех ученика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Члан 19.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На крају првог и другог полугодишта првог разреда наставник даје мишљење о раду и напредовању ученика.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Мишљење о раду и напредовању ученика садржи: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1) опис степена остварености циљева и прописаних стандарда, односно прилагођених стандарда постигнућа;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 општи опис квалитета постигнућа;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 опис ученикових могућности и потреба у подизању нивоа постигнућа у појединим задацима у даљем учењу;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4) запажања о развоју ученика и препорукама за даље напредовање.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Мишљење о раду и напредовању ученика уноси се у ђачку књижицу.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Општи успех ученика од другог до петог разреда утврђује се на крају првог и другог полугодишта, односно школске године на основу аритметичке средине позитивних закључних бројчаних оцена из обавезних предмета и обавезних изборних предмета.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Општи успех ученика од шестог до осмог разреда утврђује се на крају првог и другог полугодишта, односно школске године на основу аритметичке средине позитивних закључних бројчаних оцена из обавезних предмета, обавезних изборних предмета и из владања.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Општи успех не утврђује се ученику из става 4. и 5. овог члана који има недовољну оцену из предмета или је неоцењен из предмета.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Изузетно,ученику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се може утврдити успех довољан (2) ако је оцењен из обавезних предмета и обавезних изборних предмета оценом довољан (2), а из владања незадовољавајуће (1).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Описна оцена из предмета не утиче на општи успех ученика.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Општи успех се не утврђује ни у случају када је ученик неоцењен из предмета који се оцењује описном оценом.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Родитељ је дужан да својим потписом потврди да је упознат са мишљењем о раду и напредовању ученика, односно успехом ученика.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Обавештавање о оцењивању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Члан 20.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На почетку школске године ученици, родитељи, односно старатељи се обавештавају о критеријумима, начину, поступку, динамици, распореду оцењивања и доприносу појединачних оцена закључној оцени.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Одељењски старешина је обавезан да благовремено, а најмање четири пута у току школске године, на примерен начин обавештава родитеље о постигнућима ученика, напредовању, мотивацији за учење и напредовање, владању и другим питањима од значаја за образовање и васпитање.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Ако родитељ, односно старатељ не долази на родитељске и индивидуалне састанке, одељењски старешина је дужан да га благовремено у писменој форми обавести о успеху и оценама, евентуалним тешкоћама и изостанцима ученика и последицама изостајања ученика.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Евиденција о успеху ученика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Члан 21.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Наставник у поступку оцењивања прикупља и бележи податке о постигнућима ученика, процесу учења, напредовању и развоју ученика током године у прописаној евиденцији и својој педагошкој документацији.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Под педагошком документацијом, у смислу овог правилника, сматра се писана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Завршне одредбе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Члан 22.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Даном ступања на снагу овог правилника престаје да важи Правилник о оцењивању ученика у основном образовању и васпитању („Службени гласник РС”, број 74/11).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Члан 23.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Овај правилник ступа на снагу осмог дана од дана објављивања у „Службеном гласнику Републике Србије”, а примењује се почев од школске 2013/2014. године.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Број: 110-00-199/2013-02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 Београду, 5. јула 2013. године                                        МИНИСТАР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                                             </w:t>
      </w:r>
    </w:p>
    <w:p w:rsidR="00C45333" w:rsidRDefault="00C45333" w:rsidP="00C453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                                                                         Проф. др Жарко Обрадовић</w:t>
      </w:r>
    </w:p>
    <w:p w:rsidR="0056678C" w:rsidRDefault="00C45333">
      <w:bookmarkStart w:id="0" w:name="_GoBack"/>
      <w:bookmarkEnd w:id="0"/>
    </w:p>
    <w:sectPr w:rsidR="0056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3"/>
    <w:rsid w:val="00112527"/>
    <w:rsid w:val="001D66F4"/>
    <w:rsid w:val="00C4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CB2DF-344E-4ACC-B12A-891646AA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5333"/>
    <w:rPr>
      <w:b/>
      <w:bCs/>
    </w:rPr>
  </w:style>
  <w:style w:type="character" w:styleId="Emphasis">
    <w:name w:val="Emphasis"/>
    <w:basedOn w:val="DefaultParagraphFont"/>
    <w:uiPriority w:val="20"/>
    <w:qFormat/>
    <w:rsid w:val="00C453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</dc:creator>
  <cp:keywords/>
  <dc:description/>
  <cp:lastModifiedBy>C S</cp:lastModifiedBy>
  <cp:revision>1</cp:revision>
  <dcterms:created xsi:type="dcterms:W3CDTF">2018-01-11T08:58:00Z</dcterms:created>
  <dcterms:modified xsi:type="dcterms:W3CDTF">2018-01-11T08:58:00Z</dcterms:modified>
</cp:coreProperties>
</file>